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38" w:rsidRPr="00D55B8B" w:rsidRDefault="00430F41" w:rsidP="00FB4938">
      <w:pPr>
        <w:spacing w:after="0" w:line="240" w:lineRule="auto"/>
        <w:rPr>
          <w:rFonts w:ascii="Verdana" w:hAnsi="Verdana" w:cs="Calibri"/>
          <w:color w:val="000000"/>
          <w:sz w:val="24"/>
          <w:szCs w:val="24"/>
          <w:lang w:eastAsia="es-AR"/>
        </w:rPr>
      </w:pPr>
      <w:r w:rsidRPr="00FB4938">
        <w:rPr>
          <w:rFonts w:ascii="Verdana" w:hAnsi="Verdana" w:cs="Calibri"/>
          <w:color w:val="000000"/>
          <w:lang w:eastAsia="es-AR"/>
        </w:rPr>
        <w:t>Subtes</w:t>
      </w:r>
      <w:r w:rsidRPr="00FB4938">
        <w:rPr>
          <w:rFonts w:ascii="Verdana" w:hAnsi="Verdana" w:cs="Calibri"/>
          <w:color w:val="000000"/>
          <w:lang w:eastAsia="es-AR"/>
        </w:rPr>
        <w:br/>
      </w:r>
      <w:r w:rsidRPr="00FB4938">
        <w:rPr>
          <w:rFonts w:ascii="Verdana" w:hAnsi="Verdana" w:cs="Calibri"/>
          <w:color w:val="000000"/>
          <w:sz w:val="24"/>
          <w:szCs w:val="24"/>
          <w:lang w:eastAsia="es-AR"/>
        </w:rPr>
        <w:t xml:space="preserve">Renovarán </w:t>
      </w:r>
      <w:r w:rsidR="007A6A2F" w:rsidRPr="007A6A2F">
        <w:rPr>
          <w:rFonts w:ascii="Verdana" w:hAnsi="Verdana" w:cs="Calibri"/>
          <w:color w:val="000000"/>
          <w:sz w:val="24"/>
          <w:szCs w:val="24"/>
          <w:lang w:eastAsia="es-AR"/>
        </w:rPr>
        <w:t xml:space="preserve">el Centro de Transferencia </w:t>
      </w:r>
      <w:proofErr w:type="spellStart"/>
      <w:r w:rsidR="007A6A2F" w:rsidRPr="007A6A2F">
        <w:rPr>
          <w:rFonts w:ascii="Verdana" w:hAnsi="Verdana" w:cs="Calibri"/>
          <w:color w:val="000000"/>
          <w:sz w:val="24"/>
          <w:szCs w:val="24"/>
          <w:lang w:eastAsia="es-AR"/>
        </w:rPr>
        <w:t>Saguier</w:t>
      </w:r>
      <w:proofErr w:type="spellEnd"/>
      <w:r w:rsidR="00FB4938" w:rsidRPr="00FB4938">
        <w:rPr>
          <w:rFonts w:ascii="Verdana" w:hAnsi="Verdana" w:cs="Calibri"/>
          <w:color w:val="000000"/>
          <w:sz w:val="24"/>
          <w:szCs w:val="24"/>
          <w:lang w:eastAsia="es-AR"/>
        </w:rPr>
        <w:t xml:space="preserve"> </w:t>
      </w:r>
      <w:r w:rsidR="00FB4938" w:rsidRPr="00D55B8B">
        <w:rPr>
          <w:rFonts w:ascii="Verdana" w:hAnsi="Verdana" w:cs="Calibri"/>
          <w:color w:val="000000"/>
          <w:sz w:val="24"/>
          <w:szCs w:val="24"/>
          <w:lang w:eastAsia="es-AR"/>
        </w:rPr>
        <w:t>con nuevos accesos, iluminación y mejor distribución</w:t>
      </w:r>
      <w:r w:rsidR="00FB4938">
        <w:rPr>
          <w:rFonts w:ascii="Verdana" w:hAnsi="Verdana" w:cs="Calibri"/>
          <w:color w:val="000000"/>
          <w:sz w:val="24"/>
          <w:szCs w:val="24"/>
          <w:lang w:eastAsia="es-AR"/>
        </w:rPr>
        <w:t>.</w:t>
      </w:r>
      <w:r w:rsidR="00FB4938" w:rsidRPr="00D55B8B">
        <w:rPr>
          <w:rFonts w:ascii="Verdana" w:hAnsi="Verdana" w:cs="Calibri"/>
          <w:color w:val="000000"/>
          <w:sz w:val="24"/>
          <w:szCs w:val="24"/>
          <w:lang w:eastAsia="es-AR"/>
        </w:rPr>
        <w:t xml:space="preserve"> </w:t>
      </w:r>
    </w:p>
    <w:p w:rsidR="00FB4938" w:rsidRPr="00FB4938" w:rsidRDefault="005528EC" w:rsidP="00FB4938">
      <w:pPr>
        <w:pStyle w:val="TEXTO"/>
        <w:rPr>
          <w:rFonts w:ascii="Verdana" w:eastAsiaTheme="minorHAnsi" w:hAnsi="Verdana" w:cstheme="minorBidi"/>
          <w:lang w:val="es-AR" w:eastAsia="en-US"/>
        </w:rPr>
      </w:pPr>
      <w:r>
        <w:rPr>
          <w:rFonts w:ascii="Verdana" w:eastAsiaTheme="minorHAnsi" w:hAnsi="Verdana" w:cstheme="minorBidi"/>
          <w:lang w:val="es-AR" w:eastAsia="en-US"/>
        </w:rPr>
        <w:t>Iniciaron las obras de</w:t>
      </w:r>
      <w:r w:rsidR="00FB4938" w:rsidRPr="00FB4938">
        <w:rPr>
          <w:rFonts w:ascii="Verdana" w:eastAsiaTheme="minorHAnsi" w:hAnsi="Verdana" w:cstheme="minorBidi"/>
          <w:lang w:val="es-AR" w:eastAsia="en-US"/>
        </w:rPr>
        <w:t xml:space="preserve"> puesta en valor de</w:t>
      </w:r>
      <w:r w:rsidR="007A6A2F">
        <w:rPr>
          <w:rFonts w:ascii="Verdana" w:eastAsiaTheme="minorHAnsi" w:hAnsi="Verdana" w:cstheme="minorBidi"/>
          <w:lang w:val="es-AR" w:eastAsia="en-US"/>
        </w:rPr>
        <w:t>l predio</w:t>
      </w:r>
      <w:r w:rsidR="00FB4938" w:rsidRPr="00FB4938">
        <w:rPr>
          <w:rFonts w:ascii="Verdana" w:eastAsiaTheme="minorHAnsi" w:hAnsi="Verdana" w:cstheme="minorBidi"/>
          <w:lang w:val="es-AR" w:eastAsia="en-US"/>
        </w:rPr>
        <w:t xml:space="preserve"> donde confluyen la Línea E y el </w:t>
      </w:r>
      <w:proofErr w:type="spellStart"/>
      <w:r w:rsidR="00FB4938" w:rsidRPr="00FB4938">
        <w:rPr>
          <w:rFonts w:ascii="Verdana" w:eastAsiaTheme="minorHAnsi" w:hAnsi="Verdana" w:cstheme="minorBidi"/>
          <w:lang w:val="es-AR" w:eastAsia="en-US"/>
        </w:rPr>
        <w:t>Premetro</w:t>
      </w:r>
      <w:proofErr w:type="spellEnd"/>
      <w:r w:rsidR="00FB4938" w:rsidRPr="00FB4938">
        <w:rPr>
          <w:rFonts w:ascii="Verdana" w:eastAsiaTheme="minorHAnsi" w:hAnsi="Verdana" w:cstheme="minorBidi"/>
          <w:lang w:val="es-AR" w:eastAsia="en-US"/>
        </w:rPr>
        <w:t>.</w:t>
      </w:r>
    </w:p>
    <w:p w:rsidR="00FB4938" w:rsidRDefault="00430F41" w:rsidP="00FB493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/>
      </w:r>
      <w:r w:rsidR="00FB4938" w:rsidRPr="005528EC">
        <w:rPr>
          <w:rFonts w:ascii="Verdana" w:hAnsi="Verdana"/>
          <w:sz w:val="20"/>
          <w:szCs w:val="20"/>
        </w:rPr>
        <w:t>(Ciudad Autónoma de Buenos Air</w:t>
      </w:r>
      <w:r w:rsidR="008B79EA">
        <w:rPr>
          <w:rFonts w:ascii="Verdana" w:hAnsi="Verdana"/>
          <w:sz w:val="20"/>
          <w:szCs w:val="20"/>
        </w:rPr>
        <w:t>es, 11</w:t>
      </w:r>
      <w:r w:rsidR="00FB4938" w:rsidRPr="005528EC">
        <w:rPr>
          <w:rFonts w:ascii="Verdana" w:hAnsi="Verdana"/>
          <w:sz w:val="20"/>
          <w:szCs w:val="20"/>
        </w:rPr>
        <w:t xml:space="preserve"> de marzo de 2015).-</w:t>
      </w:r>
      <w:r>
        <w:rPr>
          <w:rFonts w:ascii="Verdana" w:hAnsi="Verdana"/>
          <w:sz w:val="20"/>
          <w:szCs w:val="20"/>
        </w:rPr>
        <w:t xml:space="preserve"> </w:t>
      </w:r>
      <w:r w:rsidR="00FB4938" w:rsidRPr="00FB4938">
        <w:rPr>
          <w:rFonts w:ascii="Verdana" w:hAnsi="Verdana"/>
          <w:sz w:val="20"/>
          <w:szCs w:val="20"/>
        </w:rPr>
        <w:t xml:space="preserve">Subterráneos de Buenos Aires anunció el inicio de las obras de renovación del Centro de Transferencia </w:t>
      </w:r>
      <w:proofErr w:type="spellStart"/>
      <w:r w:rsidR="008B79EA">
        <w:rPr>
          <w:rFonts w:ascii="Verdana" w:hAnsi="Verdana"/>
          <w:sz w:val="20"/>
          <w:szCs w:val="20"/>
        </w:rPr>
        <w:t>Int</w:t>
      </w:r>
      <w:proofErr w:type="spellEnd"/>
      <w:r w:rsidR="008B79EA">
        <w:rPr>
          <w:rFonts w:ascii="Verdana" w:hAnsi="Verdana"/>
          <w:sz w:val="20"/>
          <w:szCs w:val="20"/>
        </w:rPr>
        <w:t xml:space="preserve">. Julio </w:t>
      </w:r>
      <w:proofErr w:type="spellStart"/>
      <w:r w:rsidR="00FB4938" w:rsidRPr="00FB4938">
        <w:rPr>
          <w:rFonts w:ascii="Verdana" w:hAnsi="Verdana"/>
          <w:sz w:val="20"/>
          <w:szCs w:val="20"/>
        </w:rPr>
        <w:t>Saguier</w:t>
      </w:r>
      <w:proofErr w:type="spellEnd"/>
      <w:r w:rsidR="00FB4938" w:rsidRPr="00FB4938">
        <w:rPr>
          <w:rFonts w:ascii="Verdana" w:hAnsi="Verdana"/>
          <w:sz w:val="20"/>
          <w:szCs w:val="20"/>
        </w:rPr>
        <w:t xml:space="preserve">, </w:t>
      </w:r>
      <w:r w:rsidR="00FB4938">
        <w:rPr>
          <w:rFonts w:ascii="Verdana" w:hAnsi="Verdana"/>
          <w:sz w:val="20"/>
          <w:szCs w:val="20"/>
        </w:rPr>
        <w:t xml:space="preserve">cabecera del </w:t>
      </w:r>
      <w:proofErr w:type="spellStart"/>
      <w:r w:rsidR="00FB4938">
        <w:rPr>
          <w:rFonts w:ascii="Verdana" w:hAnsi="Verdana"/>
          <w:sz w:val="20"/>
          <w:szCs w:val="20"/>
        </w:rPr>
        <w:t>Premetro</w:t>
      </w:r>
      <w:proofErr w:type="spellEnd"/>
      <w:r w:rsidR="00FB4938">
        <w:rPr>
          <w:rFonts w:ascii="Verdana" w:hAnsi="Verdana"/>
          <w:sz w:val="20"/>
          <w:szCs w:val="20"/>
        </w:rPr>
        <w:t xml:space="preserve"> y </w:t>
      </w:r>
      <w:r w:rsidR="00FB4938" w:rsidRPr="00FB4938">
        <w:rPr>
          <w:rFonts w:ascii="Verdana" w:hAnsi="Verdana"/>
          <w:sz w:val="20"/>
          <w:szCs w:val="20"/>
        </w:rPr>
        <w:t xml:space="preserve">combinación </w:t>
      </w:r>
      <w:r w:rsidR="00FB4938">
        <w:rPr>
          <w:rFonts w:ascii="Verdana" w:hAnsi="Verdana"/>
          <w:sz w:val="20"/>
          <w:szCs w:val="20"/>
        </w:rPr>
        <w:t>con</w:t>
      </w:r>
      <w:r w:rsidR="00FB4938" w:rsidRPr="00FB4938">
        <w:rPr>
          <w:rFonts w:ascii="Verdana" w:hAnsi="Verdana"/>
          <w:sz w:val="20"/>
          <w:szCs w:val="20"/>
        </w:rPr>
        <w:t xml:space="preserve"> la</w:t>
      </w:r>
      <w:r w:rsidR="008B79EA">
        <w:rPr>
          <w:rFonts w:ascii="Verdana" w:hAnsi="Verdana"/>
          <w:sz w:val="20"/>
          <w:szCs w:val="20"/>
        </w:rPr>
        <w:t xml:space="preserve"> estación Plaza de los Virreyes de la</w:t>
      </w:r>
      <w:r w:rsidR="00FB4938" w:rsidRPr="00FB4938">
        <w:rPr>
          <w:rFonts w:ascii="Verdana" w:hAnsi="Verdana"/>
          <w:sz w:val="20"/>
          <w:szCs w:val="20"/>
        </w:rPr>
        <w:t xml:space="preserve"> Línea E</w:t>
      </w:r>
      <w:r w:rsidR="00FB4938">
        <w:rPr>
          <w:rFonts w:ascii="Verdana" w:hAnsi="Verdana"/>
          <w:sz w:val="20"/>
          <w:szCs w:val="20"/>
        </w:rPr>
        <w:t xml:space="preserve">, </w:t>
      </w:r>
      <w:r w:rsidR="00FB4938" w:rsidRPr="00FB4938">
        <w:rPr>
          <w:rFonts w:ascii="Verdana" w:hAnsi="Verdana"/>
          <w:sz w:val="20"/>
          <w:szCs w:val="20"/>
        </w:rPr>
        <w:t xml:space="preserve">con el objeto de poner en valor esta área de alto tránsito peatonal y comercial del sur de la Ciudad </w:t>
      </w:r>
      <w:r w:rsidR="00FB4938">
        <w:rPr>
          <w:rFonts w:ascii="Verdana" w:hAnsi="Verdana"/>
          <w:sz w:val="20"/>
          <w:szCs w:val="20"/>
        </w:rPr>
        <w:t xml:space="preserve">por la que </w:t>
      </w:r>
      <w:r w:rsidR="002373F5">
        <w:rPr>
          <w:rFonts w:ascii="Verdana" w:hAnsi="Verdana"/>
          <w:sz w:val="20"/>
          <w:szCs w:val="20"/>
        </w:rPr>
        <w:t xml:space="preserve">circulan </w:t>
      </w:r>
      <w:r w:rsidR="00FB4938">
        <w:rPr>
          <w:rFonts w:ascii="Verdana" w:hAnsi="Verdana"/>
          <w:sz w:val="20"/>
          <w:szCs w:val="20"/>
        </w:rPr>
        <w:t>4</w:t>
      </w:r>
      <w:r w:rsidR="00874F5B">
        <w:rPr>
          <w:rFonts w:ascii="Verdana" w:hAnsi="Verdana"/>
          <w:sz w:val="20"/>
          <w:szCs w:val="20"/>
        </w:rPr>
        <w:t>.</w:t>
      </w:r>
      <w:r w:rsidR="00FB4938">
        <w:rPr>
          <w:rFonts w:ascii="Verdana" w:hAnsi="Verdana"/>
          <w:sz w:val="20"/>
          <w:szCs w:val="20"/>
        </w:rPr>
        <w:t xml:space="preserve">500 usuarios por día. </w:t>
      </w:r>
    </w:p>
    <w:p w:rsidR="00EE0F28" w:rsidRDefault="00FB4938" w:rsidP="00430F4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</w:t>
      </w:r>
      <w:r w:rsidR="00EE0F28">
        <w:rPr>
          <w:rFonts w:ascii="Verdana" w:hAnsi="Verdana"/>
          <w:sz w:val="20"/>
          <w:szCs w:val="20"/>
        </w:rPr>
        <w:t xml:space="preserve">a iniciativa apunta a integrar </w:t>
      </w:r>
      <w:r w:rsidR="007A6A2F">
        <w:rPr>
          <w:rFonts w:ascii="Verdana" w:hAnsi="Verdana"/>
          <w:sz w:val="20"/>
          <w:szCs w:val="20"/>
        </w:rPr>
        <w:t>el predio</w:t>
      </w:r>
      <w:r w:rsidR="00EE0F28">
        <w:rPr>
          <w:rFonts w:ascii="Verdana" w:hAnsi="Verdana"/>
          <w:sz w:val="20"/>
          <w:szCs w:val="20"/>
        </w:rPr>
        <w:t xml:space="preserve"> tanto a su entorno </w:t>
      </w:r>
      <w:r w:rsidR="004F4259">
        <w:rPr>
          <w:rFonts w:ascii="Verdana" w:hAnsi="Verdana"/>
          <w:sz w:val="20"/>
          <w:szCs w:val="20"/>
        </w:rPr>
        <w:t xml:space="preserve">urbano </w:t>
      </w:r>
      <w:r w:rsidR="00EE0F28">
        <w:rPr>
          <w:rFonts w:ascii="Verdana" w:hAnsi="Verdana"/>
          <w:sz w:val="20"/>
          <w:szCs w:val="20"/>
        </w:rPr>
        <w:t xml:space="preserve">como al Subte, mejorando la accesibilidad, comodidad y seguridad de la misma.  </w:t>
      </w:r>
    </w:p>
    <w:p w:rsidR="00DB64F9" w:rsidRDefault="00874F5B" w:rsidP="00430F4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“</w:t>
      </w:r>
      <w:r w:rsidR="00A7640E">
        <w:rPr>
          <w:rFonts w:ascii="Verdana" w:hAnsi="Verdana"/>
          <w:sz w:val="20"/>
          <w:szCs w:val="20"/>
        </w:rPr>
        <w:t>Avanzamos con las obras en este centro de transbordo del sur de la Ciudad porque c</w:t>
      </w:r>
      <w:r w:rsidR="00DB64F9">
        <w:rPr>
          <w:rFonts w:ascii="Verdana" w:hAnsi="Verdana"/>
          <w:sz w:val="20"/>
          <w:szCs w:val="20"/>
        </w:rPr>
        <w:t xml:space="preserve">uando la gente percibe la mejora </w:t>
      </w:r>
      <w:r w:rsidR="008F0B84">
        <w:rPr>
          <w:rFonts w:ascii="Verdana" w:hAnsi="Verdana"/>
          <w:sz w:val="20"/>
          <w:szCs w:val="20"/>
        </w:rPr>
        <w:t xml:space="preserve">del servicio, ve </w:t>
      </w:r>
      <w:r w:rsidR="00A7640E">
        <w:rPr>
          <w:rFonts w:ascii="Verdana" w:hAnsi="Verdana"/>
          <w:sz w:val="20"/>
          <w:szCs w:val="20"/>
        </w:rPr>
        <w:t>cambios</w:t>
      </w:r>
      <w:r w:rsidR="008F0B84">
        <w:rPr>
          <w:rFonts w:ascii="Verdana" w:hAnsi="Verdana"/>
          <w:sz w:val="20"/>
          <w:szCs w:val="20"/>
        </w:rPr>
        <w:t xml:space="preserve"> en</w:t>
      </w:r>
      <w:r w:rsidR="00A7640E">
        <w:rPr>
          <w:rFonts w:ascii="Verdana" w:hAnsi="Verdana"/>
          <w:sz w:val="20"/>
          <w:szCs w:val="20"/>
        </w:rPr>
        <w:t xml:space="preserve"> las</w:t>
      </w:r>
      <w:r w:rsidR="008F0B84">
        <w:rPr>
          <w:rFonts w:ascii="Verdana" w:hAnsi="Verdana"/>
          <w:sz w:val="20"/>
          <w:szCs w:val="20"/>
        </w:rPr>
        <w:t xml:space="preserve"> estaciones y</w:t>
      </w:r>
      <w:r w:rsidR="00A7640E">
        <w:rPr>
          <w:rFonts w:ascii="Verdana" w:hAnsi="Verdana"/>
          <w:sz w:val="20"/>
          <w:szCs w:val="20"/>
        </w:rPr>
        <w:t xml:space="preserve"> más</w:t>
      </w:r>
      <w:r w:rsidR="008F0B84">
        <w:rPr>
          <w:rFonts w:ascii="Verdana" w:hAnsi="Verdana"/>
          <w:sz w:val="20"/>
          <w:szCs w:val="20"/>
        </w:rPr>
        <w:t xml:space="preserve"> confort en </w:t>
      </w:r>
      <w:r w:rsidR="00A7640E">
        <w:rPr>
          <w:rFonts w:ascii="Verdana" w:hAnsi="Verdana"/>
          <w:sz w:val="20"/>
          <w:szCs w:val="20"/>
        </w:rPr>
        <w:t xml:space="preserve">los </w:t>
      </w:r>
      <w:r w:rsidR="008F0B84">
        <w:rPr>
          <w:rFonts w:ascii="Verdana" w:hAnsi="Verdana"/>
          <w:sz w:val="20"/>
          <w:szCs w:val="20"/>
        </w:rPr>
        <w:t>coches se vuelca al transporte público como una opción”, afirmó el Ing. Juan Pablo Piccardo, Presidente de Subterráneos de Buenos Aires.</w:t>
      </w:r>
    </w:p>
    <w:p w:rsidR="006267DF" w:rsidRDefault="00EE0F28" w:rsidP="00430F4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Los trabajos contemplan la reparación de la estructura metálica y cubierta de</w:t>
      </w:r>
      <w:r w:rsidR="008F0B84">
        <w:rPr>
          <w:rFonts w:ascii="Verdana" w:hAnsi="Verdana"/>
          <w:sz w:val="20"/>
          <w:szCs w:val="20"/>
        </w:rPr>
        <w:t>l</w:t>
      </w:r>
      <w:r>
        <w:rPr>
          <w:rFonts w:ascii="Verdana" w:hAnsi="Verdana"/>
          <w:sz w:val="20"/>
          <w:szCs w:val="20"/>
        </w:rPr>
        <w:t xml:space="preserve"> techo, la intervención total de la fachada, la renovación integral </w:t>
      </w:r>
      <w:r w:rsidR="006267DF">
        <w:rPr>
          <w:rFonts w:ascii="Verdana" w:hAnsi="Verdana"/>
          <w:sz w:val="20"/>
          <w:szCs w:val="20"/>
        </w:rPr>
        <w:t>de todo el centro comercial que opera en la estación</w:t>
      </w:r>
      <w:r>
        <w:rPr>
          <w:rFonts w:ascii="Verdana" w:hAnsi="Verdana"/>
          <w:sz w:val="20"/>
          <w:szCs w:val="20"/>
        </w:rPr>
        <w:t xml:space="preserve"> mejorando </w:t>
      </w:r>
      <w:r w:rsidR="005528EC">
        <w:rPr>
          <w:rFonts w:ascii="Verdana" w:hAnsi="Verdana"/>
          <w:sz w:val="20"/>
          <w:szCs w:val="20"/>
        </w:rPr>
        <w:t>su</w:t>
      </w:r>
      <w:r>
        <w:rPr>
          <w:rFonts w:ascii="Verdana" w:hAnsi="Verdana"/>
          <w:sz w:val="20"/>
          <w:szCs w:val="20"/>
        </w:rPr>
        <w:t xml:space="preserve"> distribución y circulación, la</w:t>
      </w:r>
      <w:r w:rsidR="006267DF">
        <w:rPr>
          <w:rFonts w:ascii="Verdana" w:hAnsi="Verdana"/>
          <w:sz w:val="20"/>
          <w:szCs w:val="20"/>
        </w:rPr>
        <w:t xml:space="preserve"> instalación de nuevas luminarias </w:t>
      </w:r>
      <w:r w:rsidR="004F4259">
        <w:rPr>
          <w:rFonts w:ascii="Verdana" w:hAnsi="Verdana"/>
          <w:sz w:val="20"/>
          <w:szCs w:val="20"/>
        </w:rPr>
        <w:t xml:space="preserve">de </w:t>
      </w:r>
      <w:r w:rsidR="006267DF">
        <w:rPr>
          <w:rFonts w:ascii="Verdana" w:hAnsi="Verdana"/>
          <w:sz w:val="20"/>
          <w:szCs w:val="20"/>
        </w:rPr>
        <w:t>bajo consumo eléctrico</w:t>
      </w:r>
      <w:r w:rsidR="005528EC">
        <w:rPr>
          <w:rFonts w:ascii="Verdana" w:hAnsi="Verdana"/>
          <w:sz w:val="20"/>
          <w:szCs w:val="20"/>
        </w:rPr>
        <w:t xml:space="preserve"> y</w:t>
      </w:r>
      <w:r w:rsidR="006267D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el cambio de solados y cielo</w:t>
      </w:r>
      <w:r w:rsidR="00171384">
        <w:rPr>
          <w:rFonts w:ascii="Verdana" w:hAnsi="Verdana"/>
          <w:sz w:val="20"/>
          <w:szCs w:val="20"/>
        </w:rPr>
        <w:t>r</w:t>
      </w:r>
      <w:r>
        <w:rPr>
          <w:rFonts w:ascii="Verdana" w:hAnsi="Verdana"/>
          <w:sz w:val="20"/>
          <w:szCs w:val="20"/>
        </w:rPr>
        <w:t xml:space="preserve">rasos, </w:t>
      </w:r>
      <w:r w:rsidR="004F4259">
        <w:rPr>
          <w:rFonts w:ascii="Verdana" w:hAnsi="Verdana"/>
          <w:sz w:val="20"/>
          <w:szCs w:val="20"/>
        </w:rPr>
        <w:t>entre otro</w:t>
      </w:r>
      <w:r w:rsidR="00F21C1A">
        <w:rPr>
          <w:rFonts w:ascii="Verdana" w:hAnsi="Verdana"/>
          <w:sz w:val="20"/>
          <w:szCs w:val="20"/>
        </w:rPr>
        <w:t xml:space="preserve">s. </w:t>
      </w:r>
    </w:p>
    <w:p w:rsidR="008B79EA" w:rsidRDefault="00F21C1A" w:rsidP="00430F4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Asimismo, el acceso principal se reemplazará por </w:t>
      </w:r>
      <w:r w:rsidR="0035210C">
        <w:rPr>
          <w:rFonts w:ascii="Verdana" w:hAnsi="Verdana"/>
          <w:sz w:val="20"/>
          <w:szCs w:val="20"/>
        </w:rPr>
        <w:t>cuatro</w:t>
      </w:r>
      <w:r>
        <w:rPr>
          <w:rFonts w:ascii="Verdana" w:hAnsi="Verdana"/>
          <w:sz w:val="20"/>
          <w:szCs w:val="20"/>
        </w:rPr>
        <w:t xml:space="preserve"> rampa</w:t>
      </w:r>
      <w:r w:rsidR="0035210C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peatonal</w:t>
      </w:r>
      <w:r w:rsidR="0035210C">
        <w:rPr>
          <w:rFonts w:ascii="Verdana" w:hAnsi="Verdana"/>
          <w:sz w:val="20"/>
          <w:szCs w:val="20"/>
        </w:rPr>
        <w:t>es</w:t>
      </w:r>
      <w:r>
        <w:rPr>
          <w:rFonts w:ascii="Verdana" w:hAnsi="Verdana"/>
          <w:sz w:val="20"/>
          <w:szCs w:val="20"/>
        </w:rPr>
        <w:t xml:space="preserve"> que beneficiará</w:t>
      </w:r>
      <w:r w:rsidR="0035210C">
        <w:rPr>
          <w:rFonts w:ascii="Verdana" w:hAnsi="Verdana"/>
          <w:sz w:val="20"/>
          <w:szCs w:val="20"/>
        </w:rPr>
        <w:t>n</w:t>
      </w:r>
      <w:r>
        <w:rPr>
          <w:rFonts w:ascii="Verdana" w:hAnsi="Verdana"/>
          <w:sz w:val="20"/>
          <w:szCs w:val="20"/>
        </w:rPr>
        <w:t xml:space="preserve"> especia</w:t>
      </w:r>
      <w:r w:rsidR="004F4259">
        <w:rPr>
          <w:rFonts w:ascii="Verdana" w:hAnsi="Verdana"/>
          <w:sz w:val="20"/>
          <w:szCs w:val="20"/>
        </w:rPr>
        <w:t>lmente a</w:t>
      </w:r>
      <w:r>
        <w:rPr>
          <w:rFonts w:ascii="Verdana" w:hAnsi="Verdana"/>
          <w:sz w:val="20"/>
          <w:szCs w:val="20"/>
        </w:rPr>
        <w:t xml:space="preserve"> personas con </w:t>
      </w:r>
      <w:r w:rsidR="00731CB4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>ovilidad</w:t>
      </w:r>
      <w:r w:rsidR="00731CB4">
        <w:rPr>
          <w:rFonts w:ascii="Verdana" w:hAnsi="Verdana"/>
          <w:sz w:val="20"/>
          <w:szCs w:val="20"/>
        </w:rPr>
        <w:t xml:space="preserve"> reducida</w:t>
      </w:r>
      <w:r w:rsidR="0035210C">
        <w:rPr>
          <w:rFonts w:ascii="Verdana" w:hAnsi="Verdana"/>
          <w:sz w:val="20"/>
          <w:szCs w:val="20"/>
        </w:rPr>
        <w:t xml:space="preserve"> y se renovará la vereda. </w:t>
      </w:r>
      <w:r w:rsidR="004F4259">
        <w:rPr>
          <w:rFonts w:ascii="Verdana" w:hAnsi="Verdana"/>
          <w:sz w:val="20"/>
          <w:szCs w:val="20"/>
        </w:rPr>
        <w:t xml:space="preserve"> </w:t>
      </w:r>
    </w:p>
    <w:p w:rsidR="00F21C1A" w:rsidRDefault="0035210C" w:rsidP="00430F4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Además, </w:t>
      </w:r>
      <w:r w:rsidR="004F4259">
        <w:rPr>
          <w:rFonts w:ascii="Verdana" w:hAnsi="Verdana"/>
          <w:sz w:val="20"/>
          <w:szCs w:val="20"/>
        </w:rPr>
        <w:t xml:space="preserve">se colocarán </w:t>
      </w:r>
      <w:proofErr w:type="spellStart"/>
      <w:r w:rsidR="004F4259">
        <w:rPr>
          <w:rFonts w:ascii="Verdana" w:hAnsi="Verdana"/>
          <w:sz w:val="20"/>
          <w:szCs w:val="20"/>
        </w:rPr>
        <w:t>bicicleteros</w:t>
      </w:r>
      <w:proofErr w:type="spellEnd"/>
      <w:r w:rsidR="004F4259">
        <w:rPr>
          <w:rFonts w:ascii="Verdana" w:hAnsi="Verdana"/>
          <w:sz w:val="20"/>
          <w:szCs w:val="20"/>
        </w:rPr>
        <w:t xml:space="preserve"> pa</w:t>
      </w:r>
      <w:r>
        <w:rPr>
          <w:rFonts w:ascii="Verdana" w:hAnsi="Verdana"/>
          <w:sz w:val="20"/>
          <w:szCs w:val="20"/>
        </w:rPr>
        <w:t xml:space="preserve">ra incentivar la </w:t>
      </w:r>
      <w:proofErr w:type="spellStart"/>
      <w:r>
        <w:rPr>
          <w:rFonts w:ascii="Verdana" w:hAnsi="Verdana"/>
          <w:sz w:val="20"/>
          <w:szCs w:val="20"/>
        </w:rPr>
        <w:t>intermodalidad</w:t>
      </w:r>
      <w:proofErr w:type="spellEnd"/>
      <w:r>
        <w:rPr>
          <w:rFonts w:ascii="Verdana" w:hAnsi="Verdana"/>
          <w:sz w:val="20"/>
          <w:szCs w:val="20"/>
        </w:rPr>
        <w:t xml:space="preserve"> y se </w:t>
      </w:r>
      <w:proofErr w:type="spellStart"/>
      <w:r>
        <w:rPr>
          <w:rFonts w:ascii="Verdana" w:hAnsi="Verdana"/>
          <w:sz w:val="20"/>
          <w:szCs w:val="20"/>
        </w:rPr>
        <w:t>parquizará</w:t>
      </w:r>
      <w:proofErr w:type="spellEnd"/>
      <w:r>
        <w:rPr>
          <w:rFonts w:ascii="Verdana" w:hAnsi="Verdana"/>
          <w:sz w:val="20"/>
          <w:szCs w:val="20"/>
        </w:rPr>
        <w:t xml:space="preserve"> con nuevos canteros y jardines verticales.</w:t>
      </w:r>
    </w:p>
    <w:p w:rsidR="00FB4938" w:rsidRDefault="004F4259" w:rsidP="00B43817">
      <w:pPr>
        <w:spacing w:line="360" w:lineRule="auto"/>
        <w:jc w:val="both"/>
      </w:pPr>
      <w:r>
        <w:rPr>
          <w:rFonts w:ascii="Verdana" w:hAnsi="Verdana"/>
          <w:sz w:val="20"/>
          <w:szCs w:val="20"/>
        </w:rPr>
        <w:t>Esta</w:t>
      </w:r>
      <w:r w:rsidR="00731CB4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obras se dan en el marco del </w:t>
      </w:r>
      <w:r w:rsidR="00874F5B">
        <w:rPr>
          <w:rFonts w:ascii="Verdana" w:hAnsi="Verdana"/>
          <w:color w:val="000000"/>
          <w:sz w:val="20"/>
          <w:szCs w:val="20"/>
        </w:rPr>
        <w:t>Plan de Infraestructura que prevé la remodelación total de 5 estaciones</w:t>
      </w:r>
      <w:r w:rsidR="008B79EA">
        <w:rPr>
          <w:rFonts w:ascii="Verdana" w:hAnsi="Verdana"/>
          <w:color w:val="000000"/>
          <w:sz w:val="20"/>
          <w:szCs w:val="20"/>
        </w:rPr>
        <w:t xml:space="preserve"> del Premetro</w:t>
      </w:r>
      <w:r>
        <w:rPr>
          <w:rFonts w:ascii="Verdana" w:hAnsi="Verdana"/>
          <w:sz w:val="20"/>
          <w:szCs w:val="20"/>
        </w:rPr>
        <w:t xml:space="preserve"> en su primera etapa, y que inició en el mes de enero con la Estación Fátima. </w:t>
      </w:r>
    </w:p>
    <w:p w:rsidR="00FB4938" w:rsidRDefault="00FB4938" w:rsidP="00B43817">
      <w:pPr>
        <w:pStyle w:val="TEXTO"/>
        <w:rPr>
          <w:rFonts w:cs="Times New Roman"/>
          <w:lang w:val="es-AR"/>
        </w:rPr>
      </w:pPr>
    </w:p>
    <w:p w:rsidR="00FB4938" w:rsidRPr="00FB4938" w:rsidRDefault="00FB4938">
      <w:pPr>
        <w:rPr>
          <w:lang w:val="es-ES"/>
        </w:rPr>
      </w:pPr>
    </w:p>
    <w:sectPr w:rsidR="00FB4938" w:rsidRPr="00FB4938" w:rsidSect="00E758C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10C" w:rsidRDefault="0035210C" w:rsidP="00FB4938">
      <w:pPr>
        <w:spacing w:after="0" w:line="240" w:lineRule="auto"/>
      </w:pPr>
      <w:r>
        <w:separator/>
      </w:r>
    </w:p>
  </w:endnote>
  <w:endnote w:type="continuationSeparator" w:id="0">
    <w:p w:rsidR="0035210C" w:rsidRDefault="0035210C" w:rsidP="00FB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0C" w:rsidRPr="008D071F" w:rsidRDefault="0035210C" w:rsidP="00FB4938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35210C" w:rsidRPr="008D071F" w:rsidRDefault="0035210C" w:rsidP="00FB4938">
    <w:pPr>
      <w:spacing w:after="0"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35210C" w:rsidRDefault="003521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10C" w:rsidRDefault="0035210C" w:rsidP="00FB4938">
      <w:pPr>
        <w:spacing w:after="0" w:line="240" w:lineRule="auto"/>
      </w:pPr>
      <w:r>
        <w:separator/>
      </w:r>
    </w:p>
  </w:footnote>
  <w:footnote w:type="continuationSeparator" w:id="0">
    <w:p w:rsidR="0035210C" w:rsidRDefault="0035210C" w:rsidP="00FB4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0C" w:rsidRDefault="0035210C">
    <w:pPr>
      <w:pStyle w:val="Encabezado"/>
    </w:pPr>
    <w:r w:rsidRPr="00FB4938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4908118</wp:posOffset>
          </wp:positionH>
          <wp:positionV relativeFrom="paragraph">
            <wp:posOffset>-281330</wp:posOffset>
          </wp:positionV>
          <wp:extent cx="700710" cy="694944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cs="Wingdings"/>
        <w:sz w:val="20"/>
        <w:szCs w:val="20"/>
        <w:lang w:val="es-ES"/>
      </w:rPr>
    </w:lvl>
    <w:lvl w:ilvl="1">
      <w:start w:val="1"/>
      <w:numFmt w:val="bullet"/>
      <w:lvlText w:val="◦"/>
      <w:lvlJc w:val="left"/>
      <w:pPr>
        <w:tabs>
          <w:tab w:val="num" w:pos="1125"/>
        </w:tabs>
        <w:ind w:left="1125" w:hanging="360"/>
      </w:pPr>
      <w:rPr>
        <w:rFonts w:ascii="OpenSymbol" w:hAnsi="OpenSymbol" w:cs="OpenSymbol"/>
        <w:lang w:val="es-ES"/>
      </w:rPr>
    </w:lvl>
    <w:lvl w:ilvl="2">
      <w:start w:val="1"/>
      <w:numFmt w:val="bullet"/>
      <w:lvlText w:val="▪"/>
      <w:lvlJc w:val="left"/>
      <w:pPr>
        <w:tabs>
          <w:tab w:val="num" w:pos="1485"/>
        </w:tabs>
        <w:ind w:left="1485" w:hanging="360"/>
      </w:pPr>
      <w:rPr>
        <w:rFonts w:ascii="OpenSymbol" w:hAnsi="OpenSymbol" w:cs="OpenSymbol"/>
        <w:lang w:val="es-ES"/>
      </w:rPr>
    </w:lvl>
    <w:lvl w:ilvl="3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cs="Wingdings"/>
        <w:sz w:val="20"/>
        <w:szCs w:val="20"/>
        <w:lang w:val="es-ES"/>
      </w:rPr>
    </w:lvl>
    <w:lvl w:ilvl="4">
      <w:start w:val="1"/>
      <w:numFmt w:val="bullet"/>
      <w:lvlText w:val="◦"/>
      <w:lvlJc w:val="left"/>
      <w:pPr>
        <w:tabs>
          <w:tab w:val="num" w:pos="2205"/>
        </w:tabs>
        <w:ind w:left="2205" w:hanging="360"/>
      </w:pPr>
      <w:rPr>
        <w:rFonts w:ascii="OpenSymbol" w:hAnsi="OpenSymbol" w:cs="OpenSymbol"/>
        <w:lang w:val="es-ES"/>
      </w:rPr>
    </w:lvl>
    <w:lvl w:ilvl="5">
      <w:start w:val="1"/>
      <w:numFmt w:val="bullet"/>
      <w:lvlText w:val="▪"/>
      <w:lvlJc w:val="left"/>
      <w:pPr>
        <w:tabs>
          <w:tab w:val="num" w:pos="2565"/>
        </w:tabs>
        <w:ind w:left="2565" w:hanging="360"/>
      </w:pPr>
      <w:rPr>
        <w:rFonts w:ascii="OpenSymbol" w:hAnsi="OpenSymbol" w:cs="OpenSymbol"/>
        <w:lang w:val="es-ES"/>
      </w:rPr>
    </w:lvl>
    <w:lvl w:ilvl="6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cs="Wingdings"/>
        <w:sz w:val="20"/>
        <w:szCs w:val="20"/>
        <w:lang w:val="es-ES"/>
      </w:rPr>
    </w:lvl>
    <w:lvl w:ilvl="7">
      <w:start w:val="1"/>
      <w:numFmt w:val="bullet"/>
      <w:lvlText w:val="◦"/>
      <w:lvlJc w:val="left"/>
      <w:pPr>
        <w:tabs>
          <w:tab w:val="num" w:pos="3285"/>
        </w:tabs>
        <w:ind w:left="3285" w:hanging="360"/>
      </w:pPr>
      <w:rPr>
        <w:rFonts w:ascii="OpenSymbol" w:hAnsi="OpenSymbol" w:cs="OpenSymbol"/>
        <w:lang w:val="es-ES"/>
      </w:rPr>
    </w:lvl>
    <w:lvl w:ilvl="8">
      <w:start w:val="1"/>
      <w:numFmt w:val="bullet"/>
      <w:lvlText w:val="▪"/>
      <w:lvlJc w:val="left"/>
      <w:pPr>
        <w:tabs>
          <w:tab w:val="num" w:pos="3645"/>
        </w:tabs>
        <w:ind w:left="3645" w:hanging="360"/>
      </w:pPr>
      <w:rPr>
        <w:rFonts w:ascii="OpenSymbol" w:hAnsi="OpenSymbol" w:cs="OpenSymbol"/>
        <w:lang w:val="es-ES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5E54EB9"/>
    <w:multiLevelType w:val="hybridMultilevel"/>
    <w:tmpl w:val="D188F5B0"/>
    <w:lvl w:ilvl="0" w:tplc="F2A8C01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430F41"/>
    <w:rsid w:val="00171384"/>
    <w:rsid w:val="002373F5"/>
    <w:rsid w:val="00316EF8"/>
    <w:rsid w:val="0035210C"/>
    <w:rsid w:val="00430F41"/>
    <w:rsid w:val="004F4259"/>
    <w:rsid w:val="005528EC"/>
    <w:rsid w:val="005872C9"/>
    <w:rsid w:val="006267DF"/>
    <w:rsid w:val="00664F28"/>
    <w:rsid w:val="006B7772"/>
    <w:rsid w:val="00731CB4"/>
    <w:rsid w:val="007A6A2F"/>
    <w:rsid w:val="00874F5B"/>
    <w:rsid w:val="008B79EA"/>
    <w:rsid w:val="008F0B84"/>
    <w:rsid w:val="008F2CF3"/>
    <w:rsid w:val="00A7640E"/>
    <w:rsid w:val="00B43817"/>
    <w:rsid w:val="00B84684"/>
    <w:rsid w:val="00BD32A4"/>
    <w:rsid w:val="00DB64F9"/>
    <w:rsid w:val="00E758C7"/>
    <w:rsid w:val="00EE0F28"/>
    <w:rsid w:val="00F21C1A"/>
    <w:rsid w:val="00FB4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8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B4938"/>
    <w:pPr>
      <w:suppressAutoHyphens/>
      <w:spacing w:before="120" w:after="0" w:line="240" w:lineRule="auto"/>
    </w:pPr>
    <w:rPr>
      <w:rFonts w:ascii="Calibri" w:eastAsia="Times New Roman" w:hAnsi="Calibri" w:cs="Calibri"/>
      <w:sz w:val="20"/>
      <w:szCs w:val="20"/>
      <w:lang w:val="es-ES" w:eastAsia="ar-SA"/>
    </w:rPr>
  </w:style>
  <w:style w:type="paragraph" w:customStyle="1" w:styleId="TITULO">
    <w:name w:val="TITULO"/>
    <w:basedOn w:val="TEXTO"/>
    <w:rsid w:val="00FB4938"/>
    <w:rPr>
      <w:b/>
      <w:bCs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FB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4938"/>
  </w:style>
  <w:style w:type="paragraph" w:styleId="Piedepgina">
    <w:name w:val="footer"/>
    <w:basedOn w:val="Normal"/>
    <w:link w:val="PiedepginaCar"/>
    <w:uiPriority w:val="99"/>
    <w:semiHidden/>
    <w:unhideWhenUsed/>
    <w:rsid w:val="00FB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49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mcolombo</dc:creator>
  <cp:lastModifiedBy>rjofre</cp:lastModifiedBy>
  <cp:revision>6</cp:revision>
  <cp:lastPrinted>2015-03-10T14:12:00Z</cp:lastPrinted>
  <dcterms:created xsi:type="dcterms:W3CDTF">2015-03-09T20:35:00Z</dcterms:created>
  <dcterms:modified xsi:type="dcterms:W3CDTF">2015-03-10T19:37:00Z</dcterms:modified>
</cp:coreProperties>
</file>